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4E" w:rsidRPr="00006F4E" w:rsidRDefault="00006F4E" w:rsidP="00CB1C90">
      <w:pPr>
        <w:jc w:val="both"/>
        <w:rPr>
          <w:b/>
        </w:rPr>
      </w:pPr>
      <w:r w:rsidRPr="00006F4E">
        <w:rPr>
          <w:b/>
        </w:rPr>
        <w:t xml:space="preserve">ATTO </w:t>
      </w:r>
      <w:proofErr w:type="spellStart"/>
      <w:r w:rsidRPr="00006F4E">
        <w:rPr>
          <w:b/>
        </w:rPr>
        <w:t>DI</w:t>
      </w:r>
      <w:proofErr w:type="spellEnd"/>
      <w:r w:rsidRPr="00006F4E">
        <w:rPr>
          <w:b/>
        </w:rPr>
        <w:t xml:space="preserve"> INDIRIZZO DEL DIRIGENTE SCOLASTICO PER LA PREDISPOSIZIONE DEL PIANO TRIENNALE DELL’OFFERTA FORMATIVA</w:t>
      </w:r>
    </w:p>
    <w:p w:rsidR="00CB1C90" w:rsidRDefault="00CB1C90" w:rsidP="00CB1C90">
      <w:pPr>
        <w:jc w:val="both"/>
      </w:pPr>
      <w:r>
        <w:t xml:space="preserve">Oggetto: Atto di indirizzo al Collegio dei Docenti riguardante la definizione e la predisposizione del piano triennale dell’offerta formativa triennio 2016/17, 2017-18 e 2018-19 ai sensi dell’art.1 </w:t>
      </w:r>
      <w:proofErr w:type="spellStart"/>
      <w:r>
        <w:t>co</w:t>
      </w:r>
      <w:proofErr w:type="spellEnd"/>
      <w:r>
        <w:t xml:space="preserve"> 14.4 della L. 107/2015.</w:t>
      </w:r>
    </w:p>
    <w:p w:rsidR="00CB1C90" w:rsidRPr="00006F4E" w:rsidRDefault="00F85687" w:rsidP="00F85687">
      <w:pPr>
        <w:jc w:val="center"/>
        <w:rPr>
          <w:b/>
        </w:rPr>
      </w:pPr>
      <w:r>
        <w:rPr>
          <w:b/>
        </w:rPr>
        <w:t>IL DIRIGENTE SCOLASTICO VISTI</w:t>
      </w:r>
    </w:p>
    <w:p w:rsidR="00CB1C90" w:rsidRDefault="00CB1C90" w:rsidP="00CB1C90">
      <w:pPr>
        <w:jc w:val="both"/>
      </w:pPr>
      <w:r>
        <w:t xml:space="preserve">la Costituzione artt.3-30-33-34; -la L. 241/90 e </w:t>
      </w:r>
      <w:proofErr w:type="spellStart"/>
      <w:r>
        <w:t>ss.mm.ii.</w:t>
      </w:r>
      <w:proofErr w:type="spellEnd"/>
      <w:r>
        <w:t xml:space="preserve"> -la L. n. 59 /97, che ha introdotto l’autonomia delle istituzioni scolastiche; </w:t>
      </w:r>
    </w:p>
    <w:p w:rsidR="00CB1C90" w:rsidRDefault="00CB1C90" w:rsidP="00CB1C90">
      <w:pPr>
        <w:jc w:val="both"/>
      </w:pPr>
      <w:r>
        <w:t xml:space="preserve">il DPR 275/1999, che disciplina l’autonomia scolastica; -la L. n. 107 del 2015, che ha </w:t>
      </w:r>
      <w:proofErr w:type="spellStart"/>
      <w:r>
        <w:t>ricodificato</w:t>
      </w:r>
      <w:proofErr w:type="spellEnd"/>
      <w:r>
        <w:t xml:space="preserve"> l’art. 3 del DPR 275/1999; </w:t>
      </w:r>
    </w:p>
    <w:p w:rsidR="00CB1C90" w:rsidRDefault="00CB1C90" w:rsidP="00CB1C90">
      <w:pPr>
        <w:jc w:val="both"/>
      </w:pPr>
      <w:r>
        <w:t xml:space="preserve">la L. 53/2003 concernente le norme generali sul’istruzione; - l’art. 25 </w:t>
      </w:r>
      <w:proofErr w:type="spellStart"/>
      <w:r>
        <w:t>co</w:t>
      </w:r>
      <w:proofErr w:type="spellEnd"/>
      <w:r>
        <w:t xml:space="preserve"> 1-2-3 del </w:t>
      </w:r>
      <w:proofErr w:type="spellStart"/>
      <w:r>
        <w:t>Dlgs</w:t>
      </w:r>
      <w:proofErr w:type="spellEnd"/>
      <w:r>
        <w:t xml:space="preserve">. 165/ 2001 come modificato dal </w:t>
      </w:r>
      <w:proofErr w:type="spellStart"/>
      <w:r>
        <w:t>Dlgs</w:t>
      </w:r>
      <w:proofErr w:type="spellEnd"/>
      <w:r>
        <w:t xml:space="preserve"> 150/2009 ; </w:t>
      </w:r>
    </w:p>
    <w:p w:rsidR="00CB1C90" w:rsidRDefault="00CB1C90" w:rsidP="00CB1C90">
      <w:pPr>
        <w:jc w:val="both"/>
      </w:pPr>
      <w:r>
        <w:t xml:space="preserve">il </w:t>
      </w:r>
      <w:proofErr w:type="spellStart"/>
      <w:r>
        <w:t>Dpr</w:t>
      </w:r>
      <w:proofErr w:type="spellEnd"/>
      <w:r>
        <w:t xml:space="preserve"> 88/2010 Regolamento per il riordino degli Istituti Tecnici;</w:t>
      </w:r>
    </w:p>
    <w:p w:rsidR="00CB1C90" w:rsidRDefault="00CB1C90" w:rsidP="00CB1C90">
      <w:pPr>
        <w:jc w:val="both"/>
      </w:pPr>
      <w:r>
        <w:t xml:space="preserve">il </w:t>
      </w:r>
      <w:proofErr w:type="spellStart"/>
      <w:r>
        <w:t>Dlgs</w:t>
      </w:r>
      <w:proofErr w:type="spellEnd"/>
      <w:r>
        <w:t>. 286/98 Testo unico delle disposizioni concernenti la disciplina dell’immigrazione e norme sulla condizione dello straniero;</w:t>
      </w:r>
    </w:p>
    <w:p w:rsidR="00CB1C90" w:rsidRDefault="00CB1C90" w:rsidP="00CB1C90">
      <w:pPr>
        <w:jc w:val="both"/>
      </w:pPr>
      <w:r>
        <w:t xml:space="preserve">il DPR 394/99 Regolamento recante norme di attuazione del testo unico delle disposizioni concernenti la disciplina dell’immigrazione e norme sulla condizione dello straniero; </w:t>
      </w:r>
    </w:p>
    <w:p w:rsidR="00CB1C90" w:rsidRDefault="00CB1C90" w:rsidP="00CB1C90">
      <w:pPr>
        <w:jc w:val="both"/>
      </w:pPr>
      <w:r>
        <w:t xml:space="preserve">la L. 104/92 concernente l’assistenza , l’integrazione sociale e i diritti delle persone handicappate; -la L. 170/2010 concernente i disturbi specifici di apprendimento; </w:t>
      </w:r>
    </w:p>
    <w:p w:rsidR="00CB1C90" w:rsidRDefault="00CB1C90" w:rsidP="00CB1C90">
      <w:pPr>
        <w:jc w:val="both"/>
      </w:pPr>
      <w:r>
        <w:t xml:space="preserve">la Direttiva Ministeriale del 27/12/2012 relativa ai BES e la </w:t>
      </w:r>
      <w:proofErr w:type="spellStart"/>
      <w:r>
        <w:t>CM</w:t>
      </w:r>
      <w:proofErr w:type="spellEnd"/>
      <w:r>
        <w:t xml:space="preserve"> 8/2013 relativa ai BES; -il </w:t>
      </w:r>
      <w:proofErr w:type="spellStart"/>
      <w:r>
        <w:t>Dlgs</w:t>
      </w:r>
      <w:proofErr w:type="spellEnd"/>
      <w:r>
        <w:t xml:space="preserve">. 81/2008; -gli artt. 26-27-28-29 del CCNL 29/11/2007; </w:t>
      </w:r>
    </w:p>
    <w:p w:rsidR="00CB1C90" w:rsidRDefault="00CB1C90" w:rsidP="00CB1C90">
      <w:pPr>
        <w:jc w:val="both"/>
      </w:pPr>
      <w:r>
        <w:t>il DPR 249/98 come modificato dal DPR 235/2007 Regolamento recante lo Statuto delle studentesse e degli studenti della scuola secondaria;</w:t>
      </w:r>
    </w:p>
    <w:p w:rsidR="00CB1C90" w:rsidRPr="00006F4E" w:rsidRDefault="00CB1C90" w:rsidP="00CB1C90">
      <w:pPr>
        <w:jc w:val="center"/>
        <w:rPr>
          <w:b/>
        </w:rPr>
      </w:pPr>
      <w:r w:rsidRPr="00006F4E">
        <w:rPr>
          <w:b/>
        </w:rPr>
        <w:t>TENUTO CONTO</w:t>
      </w:r>
    </w:p>
    <w:p w:rsidR="00006F4E" w:rsidRDefault="00CB1C90" w:rsidP="00CB1C90">
      <w:pPr>
        <w:jc w:val="both"/>
      </w:pPr>
      <w:r>
        <w:t xml:space="preserve">delle risultanze del processo di autovalutazione dell’Istituto esplicitate nel Rapporto di autovalutazione; </w:t>
      </w:r>
    </w:p>
    <w:p w:rsidR="00006F4E" w:rsidRDefault="00006F4E" w:rsidP="00CB1C90">
      <w:pPr>
        <w:jc w:val="both"/>
      </w:pPr>
      <w:r>
        <w:t>del POF degli anni precedenti che rappresenta, a norma del DPR 275/99 art. 3 il “documento fondamentale costitutivo dell’identità culturale e progettuale delle Istituzioni scolastiche”;</w:t>
      </w:r>
    </w:p>
    <w:p w:rsidR="00006F4E" w:rsidRDefault="00006F4E" w:rsidP="00CB1C90">
      <w:pPr>
        <w:jc w:val="both"/>
      </w:pPr>
      <w:r>
        <w:t xml:space="preserve">delle proposte formulate nelle riunioni dipartimentali e nei Consigli di classe; </w:t>
      </w:r>
    </w:p>
    <w:p w:rsidR="00CB1C90" w:rsidRDefault="00006F4E" w:rsidP="00CB1C90">
      <w:pPr>
        <w:jc w:val="both"/>
      </w:pPr>
      <w:r>
        <w:t>di quanto emerso dai rapporti attivati dal Dirigente Scolastico con tutto il personale interno alla scuola e con le diverse realtà istituzionali,culturali, sociali ed economiche operanti sul territorio.</w:t>
      </w:r>
    </w:p>
    <w:p w:rsidR="00CB1C90" w:rsidRPr="00006F4E" w:rsidRDefault="00CB1C90" w:rsidP="00CB1C90">
      <w:pPr>
        <w:jc w:val="center"/>
        <w:rPr>
          <w:b/>
        </w:rPr>
      </w:pPr>
      <w:r w:rsidRPr="00006F4E">
        <w:rPr>
          <w:b/>
        </w:rPr>
        <w:t>PREMESSO</w:t>
      </w:r>
    </w:p>
    <w:p w:rsidR="00CB1C90" w:rsidRDefault="00CB1C90" w:rsidP="00006F4E">
      <w:pPr>
        <w:pStyle w:val="Paragrafoelenco"/>
        <w:numPr>
          <w:ilvl w:val="0"/>
          <w:numId w:val="1"/>
        </w:numPr>
        <w:jc w:val="both"/>
      </w:pPr>
      <w:r>
        <w:t>che la formulazione della presente direttiva è compito attribuito al Dirigente scolastico nella L. 107/2015;</w:t>
      </w:r>
    </w:p>
    <w:p w:rsidR="00CB1C90" w:rsidRDefault="00CB1C90" w:rsidP="00006F4E">
      <w:pPr>
        <w:pStyle w:val="Paragrafoelenco"/>
        <w:numPr>
          <w:ilvl w:val="0"/>
          <w:numId w:val="1"/>
        </w:numPr>
        <w:jc w:val="both"/>
      </w:pPr>
      <w:r>
        <w:lastRenderedPageBreak/>
        <w:t xml:space="preserve">che l’obiettivo del documento è fornire una chiara indicazione sulle modalità di elaborazione , i contenuti indispensabili, gli obiettivi strategici, gli elementi caratterizzanti l’identità dell’Istituzione che devono trovare adeguata esplicitazione nel Piano Triennale dell’offerta formativa e sugli adempimenti che il corpo docente è chiamato svolgere in base alla normativa vigente; </w:t>
      </w:r>
    </w:p>
    <w:p w:rsidR="00CB1C90" w:rsidRDefault="00CB1C90" w:rsidP="00006F4E">
      <w:pPr>
        <w:pStyle w:val="Paragrafoelenco"/>
        <w:numPr>
          <w:ilvl w:val="0"/>
          <w:numId w:val="1"/>
        </w:numPr>
        <w:jc w:val="both"/>
      </w:pPr>
      <w:r>
        <w:t xml:space="preserve">che le competenze del Collegio dei Docenti, risultanti dal combinato disposto dell’art. 7 del </w:t>
      </w:r>
      <w:proofErr w:type="spellStart"/>
      <w:r>
        <w:t>Dlgs</w:t>
      </w:r>
      <w:proofErr w:type="spellEnd"/>
      <w:r>
        <w:t xml:space="preserve">.297/94, di successivi provvedimenti normativi e delle disposizioni del CCNL, si riferiscono a :  </w:t>
      </w:r>
    </w:p>
    <w:p w:rsidR="00CB1C90" w:rsidRDefault="00CB1C90" w:rsidP="001D47DF">
      <w:pPr>
        <w:pStyle w:val="Paragrafoelenco"/>
        <w:numPr>
          <w:ilvl w:val="0"/>
          <w:numId w:val="2"/>
        </w:numPr>
        <w:ind w:left="1134" w:hanging="425"/>
        <w:jc w:val="both"/>
      </w:pPr>
      <w:r>
        <w:t>Elaborazione del PTOF ai sensi della L. 107/2015 che modifica l’art. 3 del DPR 275/99;</w:t>
      </w:r>
    </w:p>
    <w:p w:rsidR="00CB1C90" w:rsidRDefault="00CB1C90" w:rsidP="001D47DF">
      <w:pPr>
        <w:pStyle w:val="Paragrafoelenco"/>
        <w:numPr>
          <w:ilvl w:val="0"/>
          <w:numId w:val="2"/>
        </w:numPr>
        <w:ind w:left="1134" w:hanging="425"/>
        <w:jc w:val="both"/>
      </w:pPr>
      <w:r>
        <w:t xml:space="preserve">Adeguamento dei programmi d’insegnamento alle particolari esigenze del territorio e del coordinamento disciplinare ( art. 7 comma 2 del </w:t>
      </w:r>
      <w:proofErr w:type="spellStart"/>
      <w:r>
        <w:t>Dlgs</w:t>
      </w:r>
      <w:proofErr w:type="spellEnd"/>
      <w:r>
        <w:t xml:space="preserve">. 297/94 e DPR 275/99); </w:t>
      </w:r>
    </w:p>
    <w:p w:rsidR="00CB1C90" w:rsidRDefault="00CB1C90" w:rsidP="001D47DF">
      <w:pPr>
        <w:pStyle w:val="Paragrafoelenco"/>
        <w:numPr>
          <w:ilvl w:val="0"/>
          <w:numId w:val="2"/>
        </w:numPr>
        <w:ind w:left="1134" w:hanging="425"/>
        <w:jc w:val="both"/>
      </w:pPr>
      <w:r>
        <w:t>Adozione delle iniziative per il sostegno di alunni BES e di figli di lavoratori stranieri.</w:t>
      </w:r>
    </w:p>
    <w:p w:rsidR="00CB1C90" w:rsidRDefault="00CB1C90" w:rsidP="001D47DF">
      <w:pPr>
        <w:pStyle w:val="Paragrafoelenco"/>
        <w:numPr>
          <w:ilvl w:val="0"/>
          <w:numId w:val="2"/>
        </w:numPr>
        <w:ind w:left="1134" w:hanging="425"/>
        <w:jc w:val="both"/>
      </w:pPr>
      <w:r>
        <w:t xml:space="preserve">Adozione di iniziative secondo quanto indicato nella Nota n. 4273 del 04/08/2009 sull’integrazione degli alunni con disabilità , dalla L. 170/2010, dalla Direttiva </w:t>
      </w:r>
      <w:proofErr w:type="spellStart"/>
      <w:r>
        <w:t>Miur</w:t>
      </w:r>
      <w:proofErr w:type="spellEnd"/>
      <w:r>
        <w:t xml:space="preserve"> sui Bes del 27/12/2012, delle Linee guida per l’integrazione e l’accoglienza degli alunni stranieri del 19/02/2014; </w:t>
      </w:r>
    </w:p>
    <w:p w:rsidR="00CB1C90" w:rsidRPr="00006F4E" w:rsidRDefault="00006F4E" w:rsidP="00006F4E">
      <w:pPr>
        <w:jc w:val="center"/>
        <w:rPr>
          <w:b/>
        </w:rPr>
      </w:pPr>
      <w:r>
        <w:rPr>
          <w:b/>
        </w:rPr>
        <w:t>EMANA IL SEGUENTE ATTO D’</w:t>
      </w:r>
      <w:r w:rsidR="00CB1C90" w:rsidRPr="00006F4E">
        <w:rPr>
          <w:b/>
        </w:rPr>
        <w:t>INDIRIZZO CONSIDERATO CHE:</w:t>
      </w:r>
    </w:p>
    <w:p w:rsidR="006F0B0C" w:rsidRDefault="00CB1C90" w:rsidP="00CB1C90">
      <w:pPr>
        <w:jc w:val="both"/>
      </w:pPr>
      <w:r>
        <w:t xml:space="preserve">Il PTOF (Piano Triennale dell’offerta Formativa) è da intendersi non solo quale documento con cui l’Istituzione dichiara all’esterno la propria identità, ma programma in sé completo e coerente di strutturazione precipua del curricolo , di attività, di logistica organizzativa, di impostazione metodologico- didattica, di utilizzo, promozione e valorizzazione delle risorse umane, con le quali la scuola intende perseguire gli obiettivi dichiarati nell’esercizio di funzioni che sono comuni a tutte le Istituzioni scolastiche ma che, al contempo, le caratterizzano e le distinguono. Il coinvolgimento e la fattiva collaborazione delle risorse umane delle quali dispone l’Istituto , l’identificazione e l’attaccamento all’istituzione, la motivazione, il clima relazionale ed il benessere organizzativo , la consapevolezza delle scelte operate e delle motivazioni di fondo, la partecipazione attiva e costante, la trasparenza , l’assunzione di un modello operativo </w:t>
      </w:r>
      <w:proofErr w:type="spellStart"/>
      <w:r>
        <w:t>vocato</w:t>
      </w:r>
      <w:proofErr w:type="spellEnd"/>
      <w:r>
        <w:t xml:space="preserve"> al miglioramento continuo non possono darsi solo per effetto delle azioni poste in essere dalla dirigenza. Si devono sentire “chiamati in causa” tutti e ciascuno , in quanto espressione della vera professionalità che va oltre l’esecuzione di compiti ordinari, ancorché fondamentali, e sa fare la differenza. Essi sono elementi indispensabili all’implementazione di un Piano che superi la dimensione del mero adempimento burocratico e ne faccia reale strumento di lavoro , in grado di canalizzare l’uso e la valorizzazione delle risorse umane e strutturali, di dare un senso ed una direzione chiara all’attività dei singoli e dell’istituzione nel suo complesso. Nell’esercizio della sua discrezionalità tecnica, pertanto, il Collegio dei Docenti è chiamato ad elaborare il PTOF per il triennio che decorre dall’anno scolastico 2016/17. Ai fini dell’elaborazione del documento, il Dirigente scolastico ritiene indispensabile che si seguano le presenti indicazioni: L’offerta formativa deve articolarsi tenendo conto non solo della normativa e delle presenti indicazioni, ma facendo anche riferimento alla “</w:t>
      </w:r>
      <w:proofErr w:type="spellStart"/>
      <w:r>
        <w:t>mission</w:t>
      </w:r>
      <w:proofErr w:type="spellEnd"/>
      <w:r>
        <w:t>” condivisa e dichiarata nei piani precedenti, nonché del patrimonio di esperienza e professionalità che negli anni hanno contribuito a costruire l’immagine della scuola; prevedere una leadership diffusa per valorizzare ed accrescere la professionalità dei singoli e dei gruppi facendo leva su competenze, capacità, interessi , motivazioni, attraverso la delega di compiti ed il riconoscimento di spazi di autonomia decisionale e responsabilità. Strutturare i processi di insegnamento- apprendimento in modo che essi rispondano esattamente alle Indicazioni nazionali</w:t>
      </w:r>
      <w:r w:rsidR="006F0B0C">
        <w:t>.</w:t>
      </w:r>
      <w:r>
        <w:t xml:space="preserve"> </w:t>
      </w:r>
    </w:p>
    <w:p w:rsidR="006F0B0C" w:rsidRPr="00006F4E" w:rsidRDefault="00CB1C90" w:rsidP="00CB1C90">
      <w:pPr>
        <w:jc w:val="both"/>
        <w:rPr>
          <w:b/>
        </w:rPr>
      </w:pPr>
      <w:r w:rsidRPr="00006F4E">
        <w:rPr>
          <w:b/>
        </w:rPr>
        <w:t>Da ciò deriva la necessità di:</w:t>
      </w:r>
    </w:p>
    <w:p w:rsidR="006F0B0C" w:rsidRDefault="00CB1C90" w:rsidP="00006F4E">
      <w:pPr>
        <w:pStyle w:val="Paragrafoelenco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>
        <w:t>Migliorare i processi di pianificazione, sviluppo, verifica e valut</w:t>
      </w:r>
      <w:r w:rsidR="006F0B0C">
        <w:t>azione dei percorsi di studio ;</w:t>
      </w:r>
    </w:p>
    <w:p w:rsidR="006F0B0C" w:rsidRDefault="00CB1C90" w:rsidP="00006F4E">
      <w:pPr>
        <w:pStyle w:val="Paragrafoelenco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>
        <w:lastRenderedPageBreak/>
        <w:t xml:space="preserve">Superare la dimensione trasmissiva ed individualistica dell’insegnamento e modificare l’impianto metodologico in modo da contribuire fattivamente, mediante l’azione didattica, allo sviluppo delle competenze chiave di cittadinanza europea che sono riconducibili a specifici ambiti disciplinari (comunicazione in lingua madre, comunicazione in lingue straniere, competenze logico-matematiche, competenze digitali) ed a dimensioni trasversali ( imparare ad imparare, iniziativa ed imprenditorialità, consapevolezza culturale, </w:t>
      </w:r>
      <w:r w:rsidR="006F0B0C">
        <w:t>competenze sociali e civiche);</w:t>
      </w:r>
    </w:p>
    <w:p w:rsidR="006F0B0C" w:rsidRDefault="00CB1C90" w:rsidP="00006F4E">
      <w:pPr>
        <w:pStyle w:val="Paragrafoelenco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>
        <w:t>Operare per la reale personalizzazione dei curricoli , sia in termini di supporto agli alunni in difficoltà, sia nella direzione dello sviluppo delle potenzialità, delle attitudini, della v</w:t>
      </w:r>
      <w:r w:rsidR="006F0B0C">
        <w:t>alorizzazione delle eccellenze;</w:t>
      </w:r>
    </w:p>
    <w:p w:rsidR="006F0B0C" w:rsidRDefault="00CB1C90" w:rsidP="00006F4E">
      <w:pPr>
        <w:pStyle w:val="Paragrafoelenco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>
        <w:t>Monitorare ed intervenire tempesti</w:t>
      </w:r>
      <w:r w:rsidR="006F0B0C">
        <w:t>vamente sugli alunni a rischio;</w:t>
      </w:r>
    </w:p>
    <w:p w:rsidR="006F0B0C" w:rsidRDefault="00CB1C90" w:rsidP="00006F4E">
      <w:pPr>
        <w:pStyle w:val="Paragrafoelenco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>
        <w:t>Abbassare le percentuali</w:t>
      </w:r>
      <w:r w:rsidR="006F0B0C">
        <w:t xml:space="preserve"> di dispersione e di abbandono;</w:t>
      </w:r>
    </w:p>
    <w:p w:rsidR="006F0B0C" w:rsidRDefault="00CB1C90" w:rsidP="00006F4E">
      <w:pPr>
        <w:pStyle w:val="Paragrafoelenco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>
        <w:t>Potenzia</w:t>
      </w:r>
      <w:r w:rsidR="006F0B0C">
        <w:t>re la didattica per competenze;</w:t>
      </w:r>
    </w:p>
    <w:p w:rsidR="006F0B0C" w:rsidRDefault="00CB1C90" w:rsidP="00006F4E">
      <w:pPr>
        <w:pStyle w:val="Paragrafoelenco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>
        <w:t xml:space="preserve">Implementare la verifica dei risultati a distanza come strumento di revisione, correzione, miglioramento dell’offerta formativa e del curricolo; </w:t>
      </w:r>
    </w:p>
    <w:p w:rsidR="006F0B0C" w:rsidRDefault="00CB1C90" w:rsidP="00006F4E">
      <w:pPr>
        <w:pStyle w:val="Paragrafoelenco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>
        <w:t>Educare all’auto</w:t>
      </w:r>
      <w:r w:rsidR="006F0B0C">
        <w:t>-</w:t>
      </w:r>
      <w:r>
        <w:t>imprenditorialità;</w:t>
      </w:r>
    </w:p>
    <w:p w:rsidR="006F0B0C" w:rsidRDefault="00CB1C90" w:rsidP="00006F4E">
      <w:pPr>
        <w:pStyle w:val="Paragrafoelenco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>
        <w:t>Integrare funzionalmente le attività, i compiti e le funzioni dei diversi organi collegi</w:t>
      </w:r>
      <w:r w:rsidR="00006F4E">
        <w:t>ali e  p</w:t>
      </w:r>
      <w:r>
        <w:t>otenziare ed integrare il ruolo dei Dipartimenti e delle Funzioni strumentali al POF;</w:t>
      </w:r>
    </w:p>
    <w:p w:rsidR="006F0B0C" w:rsidRDefault="006F0B0C" w:rsidP="00006F4E">
      <w:pPr>
        <w:pStyle w:val="Paragrafoelenco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>
        <w:t>Potenziare il</w:t>
      </w:r>
      <w:r w:rsidR="00CB1C90">
        <w:t xml:space="preserve"> Comitato tecnico scientifico a supp</w:t>
      </w:r>
      <w:r>
        <w:t>orto delle scelte istituzionali;</w:t>
      </w:r>
    </w:p>
    <w:p w:rsidR="006F0B0C" w:rsidRDefault="00CB1C90" w:rsidP="00006F4E">
      <w:pPr>
        <w:pStyle w:val="Paragrafoelenco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>
        <w:t xml:space="preserve">Migliorare il sistema di comunicazione, la socializzazione e la condivisione tra il personale, gli alunni e le famiglie, delle informazioni e delle conoscenze interne ed esterne relative agli obiettivi perseguiti, alle modalità di gestione, ai risultati conseguiti; </w:t>
      </w:r>
    </w:p>
    <w:p w:rsidR="006F0B0C" w:rsidRDefault="00CB1C90" w:rsidP="00006F4E">
      <w:pPr>
        <w:pStyle w:val="Paragrafoelenco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>
        <w:t>Promuovere la condivisione delle regole di convivenza e di esercizio dei rispettivi ruoli</w:t>
      </w:r>
      <w:r w:rsidR="006F0B0C">
        <w:t xml:space="preserve"> all’interno dell’Istituzione e g</w:t>
      </w:r>
      <w:r>
        <w:t xml:space="preserve">eneralizzare l’uso delle tecnologie digitali tra i personale e migliorarne le competenze; </w:t>
      </w:r>
    </w:p>
    <w:p w:rsidR="006F0B0C" w:rsidRDefault="00CB1C90" w:rsidP="00006F4E">
      <w:pPr>
        <w:pStyle w:val="Paragrafoelenco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>
        <w:t xml:space="preserve">Migliorare quantità e qualità delle dotazioni tecnologiche; </w:t>
      </w:r>
    </w:p>
    <w:p w:rsidR="006F0B0C" w:rsidRDefault="00CB1C90" w:rsidP="00006F4E">
      <w:pPr>
        <w:pStyle w:val="Paragrafoelenco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>
        <w:t>Miglior</w:t>
      </w:r>
      <w:r w:rsidR="006F0B0C">
        <w:t>are l’ambiente di apprendimento e s</w:t>
      </w:r>
      <w:r>
        <w:t xml:space="preserve">ostenere formazione ed autoaggiornamento per la diffusione dell’innovazione metodologico-didattica; </w:t>
      </w:r>
    </w:p>
    <w:p w:rsidR="006F0B0C" w:rsidRDefault="00CB1C90" w:rsidP="00006F4E">
      <w:pPr>
        <w:pStyle w:val="Paragrafoelenco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>
        <w:t>Operare per il miglioramento del clima relazionale</w:t>
      </w:r>
      <w:r w:rsidR="006F0B0C">
        <w:t xml:space="preserve"> e del benessere organizzativo;</w:t>
      </w:r>
    </w:p>
    <w:p w:rsidR="006F0B0C" w:rsidRDefault="006F0B0C" w:rsidP="00006F4E">
      <w:pPr>
        <w:pStyle w:val="Paragrafoelenco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>
        <w:t>V</w:t>
      </w:r>
      <w:r w:rsidR="00CB1C90">
        <w:t xml:space="preserve">alorizzazione delle buone pratiche messe in atto da singoli o gruppi di docenti e dei prodotti/risultati degli alunni; </w:t>
      </w:r>
    </w:p>
    <w:p w:rsidR="009A122F" w:rsidRDefault="00C83F28" w:rsidP="00006F4E">
      <w:pPr>
        <w:spacing w:before="120" w:after="120"/>
        <w:ind w:left="360"/>
        <w:jc w:val="both"/>
      </w:pPr>
      <w:r>
        <w:t>I punti sopra elencati,</w:t>
      </w:r>
      <w:r w:rsidR="00DB0E76">
        <w:t xml:space="preserve"> oltre a creare le condizioni di </w:t>
      </w:r>
      <w:r w:rsidR="00CB1C90">
        <w:t xml:space="preserve"> coerenza tra servizi offerti, esigenze dell’utenza e disposizioni normative, </w:t>
      </w:r>
      <w:r>
        <w:t xml:space="preserve"> </w:t>
      </w:r>
      <w:r w:rsidR="00DB0E76">
        <w:t xml:space="preserve">hanno lo scopo di realizzare </w:t>
      </w:r>
      <w:r w:rsidR="00CB1C90">
        <w:t xml:space="preserve">un’ offerta formativa sempre più verificabile e passibile di aggiustamenti, nonché la valorizzazione dell’identità specifica della comunità e </w:t>
      </w:r>
      <w:r w:rsidR="00DB0E76">
        <w:t xml:space="preserve">aprirsi ad una dimensione sempre più nazionale ed </w:t>
      </w:r>
      <w:r w:rsidR="00CB1C90">
        <w:t xml:space="preserve"> europea</w:t>
      </w:r>
      <w:r w:rsidR="00DB0E76">
        <w:t>.</w:t>
      </w:r>
      <w:r w:rsidR="00006F4E">
        <w:t xml:space="preserve"> Pertanto </w:t>
      </w:r>
    </w:p>
    <w:p w:rsidR="00EA27D4" w:rsidRPr="00EA27D4" w:rsidRDefault="00EA27D4" w:rsidP="00EA27D4">
      <w:pPr>
        <w:spacing w:before="120" w:after="120"/>
        <w:ind w:left="360"/>
        <w:jc w:val="center"/>
        <w:rPr>
          <w:b/>
        </w:rPr>
      </w:pPr>
      <w:r>
        <w:rPr>
          <w:b/>
        </w:rPr>
        <w:t>VALUTATE</w:t>
      </w:r>
    </w:p>
    <w:p w:rsidR="00EA27D4" w:rsidRDefault="00EA27D4" w:rsidP="00006F4E">
      <w:pPr>
        <w:spacing w:before="120" w:after="120"/>
        <w:ind w:left="360"/>
        <w:jc w:val="both"/>
      </w:pPr>
      <w:r>
        <w:t>l</w:t>
      </w:r>
      <w:r w:rsidR="002E1C82">
        <w:t xml:space="preserve">e esigenze formative, le peculiarità e le criticità emerse dal </w:t>
      </w:r>
      <w:r>
        <w:t>RAV “ Rapporto di Autovalutaz</w:t>
      </w:r>
      <w:r w:rsidR="002E1C82">
        <w:t>ione” del “</w:t>
      </w:r>
      <w:proofErr w:type="spellStart"/>
      <w:r w:rsidR="002E1C82">
        <w:t>Vales</w:t>
      </w:r>
      <w:proofErr w:type="spellEnd"/>
      <w:r w:rsidR="002E1C82">
        <w:t>”</w:t>
      </w:r>
      <w:r>
        <w:t>, tenendo conto delle priorità, dei traguardi e degli obiettivi individuati per rispondere all</w:t>
      </w:r>
      <w:r w:rsidR="002E1C82">
        <w:t>e esigenze dell’utenza;</w:t>
      </w:r>
    </w:p>
    <w:p w:rsidR="00EA27D4" w:rsidRDefault="00EA27D4" w:rsidP="00006F4E">
      <w:pPr>
        <w:spacing w:before="120" w:after="120"/>
        <w:ind w:left="360"/>
        <w:jc w:val="both"/>
      </w:pPr>
    </w:p>
    <w:p w:rsidR="00B3058C" w:rsidRDefault="00B3058C" w:rsidP="002E1C82">
      <w:pPr>
        <w:spacing w:before="120" w:after="120"/>
        <w:ind w:left="360"/>
        <w:jc w:val="center"/>
        <w:rPr>
          <w:b/>
        </w:rPr>
      </w:pPr>
    </w:p>
    <w:p w:rsidR="002E1C82" w:rsidRDefault="002E1C82" w:rsidP="002E1C82">
      <w:pPr>
        <w:spacing w:before="120" w:after="120"/>
        <w:ind w:left="360"/>
        <w:jc w:val="center"/>
        <w:rPr>
          <w:b/>
        </w:rPr>
      </w:pPr>
      <w:r>
        <w:rPr>
          <w:b/>
        </w:rPr>
        <w:t>DETERMINA</w:t>
      </w:r>
    </w:p>
    <w:p w:rsidR="002E1C82" w:rsidRPr="00A06FD2" w:rsidRDefault="00C20ACB" w:rsidP="00C20ACB">
      <w:pPr>
        <w:spacing w:before="120" w:after="120"/>
        <w:jc w:val="both"/>
      </w:pPr>
      <w:r>
        <w:t>L</w:t>
      </w:r>
      <w:r w:rsidR="002E1C82" w:rsidRPr="00A06FD2">
        <w:t>’</w:t>
      </w:r>
      <w:r w:rsidR="00006F4E" w:rsidRPr="00A06FD2">
        <w:t xml:space="preserve"> elaborazione del Piano Triennale dell’ Offerta Formativa relativamente al trie</w:t>
      </w:r>
      <w:r>
        <w:t xml:space="preserve">nnio 2016/17, 2017/18 e 2018/19 ed </w:t>
      </w:r>
      <w:r w:rsidR="002E1C82" w:rsidRPr="00A06FD2">
        <w:t xml:space="preserve"> </w:t>
      </w:r>
      <w:r w:rsidR="00006F4E" w:rsidRPr="00A06FD2">
        <w:t xml:space="preserve">i seguenti indirizzi per le attività della scuola: </w:t>
      </w:r>
    </w:p>
    <w:p w:rsidR="002E1C82" w:rsidRPr="00A06FD2" w:rsidRDefault="00006F4E" w:rsidP="00B3058C">
      <w:pPr>
        <w:pStyle w:val="Paragrafoelenco"/>
        <w:numPr>
          <w:ilvl w:val="0"/>
          <w:numId w:val="8"/>
        </w:numPr>
        <w:spacing w:before="120" w:after="120" w:line="240" w:lineRule="auto"/>
        <w:ind w:left="567" w:hanging="567"/>
        <w:contextualSpacing w:val="0"/>
        <w:jc w:val="both"/>
      </w:pPr>
      <w:r w:rsidRPr="00A06FD2">
        <w:t>Adeguare il POF al Piano triennale dell’offerta formativa previsto dalla L. 107/2015;</w:t>
      </w:r>
    </w:p>
    <w:p w:rsidR="00006F4E" w:rsidRPr="00A06FD2" w:rsidRDefault="002E1C82" w:rsidP="00B3058C">
      <w:pPr>
        <w:pStyle w:val="Paragrafoelenco"/>
        <w:numPr>
          <w:ilvl w:val="0"/>
          <w:numId w:val="8"/>
        </w:numPr>
        <w:spacing w:before="120" w:after="120" w:line="240" w:lineRule="auto"/>
        <w:ind w:left="567" w:hanging="567"/>
        <w:contextualSpacing w:val="0"/>
        <w:jc w:val="both"/>
      </w:pPr>
      <w:r w:rsidRPr="00A06FD2">
        <w:t xml:space="preserve">Prendere atto e acquisire il DPR 80/2013 ai fini della implementazione del Piano di miglioramento della qualità dell'offerta formativa e degli apprendimenti, nonché della valutazione dell'efficienza e dell'efficacia del sistema educativo di istruzione e formazione in coerenza con quanto previsto dall'art. 1 del </w:t>
      </w:r>
      <w:proofErr w:type="spellStart"/>
      <w:r w:rsidRPr="00A06FD2">
        <w:t>Dlgs</w:t>
      </w:r>
      <w:proofErr w:type="spellEnd"/>
      <w:r w:rsidRPr="00A06FD2">
        <w:t>. 286 /2004;</w:t>
      </w:r>
    </w:p>
    <w:p w:rsidR="00A06FD2" w:rsidRDefault="00A06FD2" w:rsidP="00B3058C">
      <w:pPr>
        <w:pStyle w:val="Paragrafoelenco"/>
        <w:numPr>
          <w:ilvl w:val="0"/>
          <w:numId w:val="8"/>
        </w:numPr>
        <w:spacing w:before="120" w:after="120" w:line="240" w:lineRule="auto"/>
        <w:ind w:left="567" w:hanging="567"/>
        <w:contextualSpacing w:val="0"/>
        <w:jc w:val="both"/>
      </w:pPr>
      <w:r w:rsidRPr="00A06FD2">
        <w:t xml:space="preserve">Sviluppare e potenziare il sistema e il procedimento di valutazione della nostra Istituzione scolastica in modo da valorizzare il ruolo dell’Istituto </w:t>
      </w:r>
      <w:r>
        <w:t>nel processo di autovalutazione, sulla base dei protocolli di valutazione e delle scadenze temporali stabilite dall’Invalsi;</w:t>
      </w:r>
    </w:p>
    <w:p w:rsidR="002E1C82" w:rsidRDefault="00A06FD2" w:rsidP="00B3058C">
      <w:pPr>
        <w:pStyle w:val="Paragrafoelenco"/>
        <w:numPr>
          <w:ilvl w:val="0"/>
          <w:numId w:val="8"/>
        </w:numPr>
        <w:spacing w:before="120" w:after="120" w:line="240" w:lineRule="auto"/>
        <w:ind w:left="567" w:hanging="567"/>
        <w:contextualSpacing w:val="0"/>
        <w:jc w:val="both"/>
      </w:pPr>
      <w:r>
        <w:t>Partecipare alle iniziative del PON per la Programmazione 2014-2020, mediante la predisposizione di un PDM ( Piano di Miglioramento ) definito collegialmente, sulla base dell’autovalutazione dei propri bisogni, integrato al piano dell’offerta formativa. Esso sarà fondato su un’autodiagnosi dei fattori di maggiore criticità (contesto scolastico, familiare e culturale) e costituito dall’insieme delle proposte di azioni (sia FSE sia FESR) con le quali la scuola intenderà affrontare le proprie esigenze e quelle della comunità di riferimento. Si cercherà di implementare l’offerta Formativa della Scuola con i quattro Assi di intervento previsti dalla Programmazione dei Fondi Europei, Nazionali e Regionali.</w:t>
      </w:r>
    </w:p>
    <w:p w:rsidR="00F11FCC" w:rsidRDefault="00C20ACB" w:rsidP="00B3058C">
      <w:pPr>
        <w:pStyle w:val="Paragrafoelenco"/>
        <w:numPr>
          <w:ilvl w:val="0"/>
          <w:numId w:val="8"/>
        </w:numPr>
        <w:spacing w:before="120" w:after="120" w:line="240" w:lineRule="auto"/>
        <w:ind w:left="567" w:hanging="567"/>
        <w:jc w:val="both"/>
      </w:pPr>
      <w:r>
        <w:t xml:space="preserve">La progettazione curriculare, </w:t>
      </w:r>
      <w:r w:rsidR="00F11FCC">
        <w:t xml:space="preserve">dovrà avere riguardo della normativa di seguito indicata: L. 59/1997, DPR 275/99, L.107/2015, L. 53/2003, </w:t>
      </w:r>
      <w:proofErr w:type="spellStart"/>
      <w:r w:rsidR="00F11FCC">
        <w:t>D.Lgs</w:t>
      </w:r>
      <w:proofErr w:type="spellEnd"/>
      <w:r w:rsidR="00F11FCC">
        <w:t xml:space="preserve"> 59/2004, L. 169/2008, DPR 122/2009, DPR 81/2009, D.P.R. 88/2010 e dovrà recepire le istanze emerse in sede di dipartimenti e consigli di classe. In particolare si dovranno tenere in debita considerazione gli obiettivi esplicitati nella L. 107/2015 di seguito specificati:</w:t>
      </w:r>
    </w:p>
    <w:p w:rsidR="00C20ACB" w:rsidRDefault="00C20ACB" w:rsidP="00C20ACB">
      <w:pPr>
        <w:pStyle w:val="Paragrafoelenco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</w:pPr>
      <w:r>
        <w:t>valorizzazione della scuola intesa come comunità attiva, aperta al territorio;</w:t>
      </w:r>
    </w:p>
    <w:p w:rsidR="00F11FCC" w:rsidRDefault="00F11FCC" w:rsidP="00F11FCC">
      <w:pPr>
        <w:pStyle w:val="Paragrafoelenco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</w:pPr>
      <w:r>
        <w:t>valorizzazione delle competenze linguistiche e utilizzo della metodologia CLIL;</w:t>
      </w:r>
    </w:p>
    <w:p w:rsidR="00C20ACB" w:rsidRDefault="00C20ACB" w:rsidP="00F11FCC">
      <w:pPr>
        <w:pStyle w:val="Paragrafoelenco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</w:pPr>
      <w:r>
        <w:t>favorire i processi di inclusione scolastica;</w:t>
      </w:r>
    </w:p>
    <w:p w:rsidR="00F11FCC" w:rsidRDefault="00F11FCC" w:rsidP="00F11FCC">
      <w:pPr>
        <w:pStyle w:val="Paragrafoelenco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</w:pPr>
      <w:r>
        <w:t>potenziamento delle competenze matematico-logiche e scientifiche;</w:t>
      </w:r>
    </w:p>
    <w:p w:rsidR="00F11FCC" w:rsidRDefault="00F11FCC" w:rsidP="00F11FCC">
      <w:pPr>
        <w:pStyle w:val="Paragrafoelenco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</w:pPr>
      <w:r>
        <w:t xml:space="preserve">valorizzazione dell'educazione interculturale e alla pace, al rispetto delle differenze, rispetto della legalità, </w:t>
      </w:r>
      <w:r w:rsidR="00C20ACB">
        <w:t>della sostenibilità ambientale;</w:t>
      </w:r>
    </w:p>
    <w:p w:rsidR="00F11FCC" w:rsidRDefault="00F11FCC" w:rsidP="00F11FCC">
      <w:pPr>
        <w:pStyle w:val="Paragrafoelenco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</w:pPr>
      <w:r>
        <w:t>potenzia</w:t>
      </w:r>
      <w:r w:rsidR="00C20ACB">
        <w:t>mento delle discipline motorie;</w:t>
      </w:r>
    </w:p>
    <w:p w:rsidR="00F11FCC" w:rsidRDefault="00F11FCC" w:rsidP="00F11FCC">
      <w:pPr>
        <w:pStyle w:val="Paragrafoelenco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</w:pPr>
      <w:r>
        <w:t>sviluppo delle com</w:t>
      </w:r>
      <w:r w:rsidR="00C20ACB">
        <w:t>petenze digitali degli studenti;</w:t>
      </w:r>
    </w:p>
    <w:p w:rsidR="00F11FCC" w:rsidRDefault="00F11FCC" w:rsidP="00F11FCC">
      <w:pPr>
        <w:pStyle w:val="Paragrafoelenco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</w:pPr>
      <w:r>
        <w:t xml:space="preserve">potenziamento delle metodologie </w:t>
      </w:r>
      <w:proofErr w:type="spellStart"/>
      <w:r>
        <w:t>laboratoriali</w:t>
      </w:r>
      <w:proofErr w:type="spellEnd"/>
      <w:r>
        <w:t xml:space="preserve"> e delle attività di laboratorio;</w:t>
      </w:r>
    </w:p>
    <w:p w:rsidR="00F11FCC" w:rsidRDefault="00F11FCC" w:rsidP="00F11FCC">
      <w:pPr>
        <w:pStyle w:val="Paragrafoelenco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</w:pPr>
      <w:r>
        <w:t>prevenzione e contrasto della dispersione scolastica, d</w:t>
      </w:r>
      <w:r w:rsidR="00C20ACB">
        <w:t>i ogni forma di discriminazione;</w:t>
      </w:r>
      <w:r>
        <w:t xml:space="preserve"> </w:t>
      </w:r>
    </w:p>
    <w:p w:rsidR="00F11FCC" w:rsidRDefault="00F11FCC" w:rsidP="00F11FCC">
      <w:pPr>
        <w:pStyle w:val="Paragrafoelenco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</w:pPr>
      <w:r>
        <w:t xml:space="preserve">incremento </w:t>
      </w:r>
      <w:r w:rsidR="00C20ACB">
        <w:t>dell'alternanza scuola-lavoro</w:t>
      </w:r>
      <w:r>
        <w:t>;</w:t>
      </w:r>
    </w:p>
    <w:p w:rsidR="00F11FCC" w:rsidRDefault="00F11FCC" w:rsidP="00F11FCC">
      <w:pPr>
        <w:pStyle w:val="Paragrafoelenco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</w:pPr>
      <w:r>
        <w:t>valorizzazione di percorsi formativi individualizzati e coinvolgimento degli alunn</w:t>
      </w:r>
      <w:r w:rsidR="00C20ACB">
        <w:t>i;</w:t>
      </w:r>
      <w:r>
        <w:t xml:space="preserve"> </w:t>
      </w:r>
    </w:p>
    <w:p w:rsidR="00F11FCC" w:rsidRDefault="00F11FCC" w:rsidP="00F11FCC">
      <w:pPr>
        <w:pStyle w:val="Paragrafoelenco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</w:pPr>
      <w:r>
        <w:t xml:space="preserve">individuazione di percorsi funzionali alla </w:t>
      </w:r>
      <w:proofErr w:type="spellStart"/>
      <w:r>
        <w:t>premialità</w:t>
      </w:r>
      <w:proofErr w:type="spellEnd"/>
      <w:r>
        <w:t xml:space="preserve"> e alla valorizz</w:t>
      </w:r>
      <w:r w:rsidR="00C20ACB">
        <w:t>azione del merito degli alunni;</w:t>
      </w:r>
    </w:p>
    <w:p w:rsidR="00C20ACB" w:rsidRDefault="00C20ACB" w:rsidP="00C20ACB">
      <w:pPr>
        <w:pStyle w:val="Paragrafoelenco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</w:pPr>
      <w:r>
        <w:t>apertura pomeridiana della Scuola.</w:t>
      </w:r>
    </w:p>
    <w:p w:rsidR="00C20ACB" w:rsidRDefault="00C20ACB" w:rsidP="00C20ACB">
      <w:pPr>
        <w:spacing w:before="120" w:after="120" w:line="240" w:lineRule="auto"/>
        <w:jc w:val="both"/>
      </w:pPr>
    </w:p>
    <w:p w:rsidR="00C20ACB" w:rsidRDefault="00B610F2" w:rsidP="00B3058C">
      <w:pPr>
        <w:pStyle w:val="Paragrafoelenco"/>
        <w:numPr>
          <w:ilvl w:val="0"/>
          <w:numId w:val="8"/>
        </w:numPr>
        <w:spacing w:before="120" w:after="120" w:line="240" w:lineRule="auto"/>
        <w:ind w:left="425" w:hanging="425"/>
        <w:contextualSpacing w:val="0"/>
        <w:jc w:val="both"/>
      </w:pPr>
      <w:r>
        <w:t xml:space="preserve">Favorire lo sviluppo  tecnologico delle aule, attraverso una progettualità che utilizzi proficuamente  i fondi resi disponibili </w:t>
      </w:r>
      <w:r w:rsidR="00C20ACB">
        <w:t xml:space="preserve"> </w:t>
      </w:r>
      <w:r>
        <w:t>alla Scuola</w:t>
      </w:r>
    </w:p>
    <w:p w:rsidR="00B610F2" w:rsidRDefault="00B610F2" w:rsidP="00B3058C">
      <w:pPr>
        <w:pStyle w:val="Paragrafoelenco"/>
        <w:numPr>
          <w:ilvl w:val="0"/>
          <w:numId w:val="8"/>
        </w:numPr>
        <w:spacing w:before="120" w:after="120" w:line="240" w:lineRule="auto"/>
        <w:ind w:left="425" w:hanging="425"/>
        <w:contextualSpacing w:val="0"/>
        <w:jc w:val="both"/>
      </w:pPr>
      <w:r>
        <w:lastRenderedPageBreak/>
        <w:t xml:space="preserve">Progettare visite guidate e viaggi di istruzione,  prevedendo scambi culturali, attività di orientamento in entrata, nel secondo biennio ed </w:t>
      </w:r>
      <w:r w:rsidR="005A4995">
        <w:t>in uscita collaborando con le università</w:t>
      </w:r>
      <w:r>
        <w:t xml:space="preserve">; </w:t>
      </w:r>
    </w:p>
    <w:p w:rsidR="005A4995" w:rsidRDefault="005A4995" w:rsidP="00B3058C">
      <w:pPr>
        <w:pStyle w:val="Paragrafoelenco"/>
        <w:numPr>
          <w:ilvl w:val="0"/>
          <w:numId w:val="8"/>
        </w:numPr>
        <w:spacing w:before="120" w:after="120" w:line="240" w:lineRule="auto"/>
        <w:ind w:left="425" w:hanging="425"/>
        <w:contextualSpacing w:val="0"/>
        <w:jc w:val="both"/>
      </w:pPr>
      <w:r>
        <w:t xml:space="preserve">Progettare eventi quali </w:t>
      </w:r>
      <w:r w:rsidR="00B610F2">
        <w:t xml:space="preserve">Open </w:t>
      </w:r>
      <w:proofErr w:type="spellStart"/>
      <w:r w:rsidR="00B610F2">
        <w:t>Day</w:t>
      </w:r>
      <w:proofErr w:type="spellEnd"/>
      <w:r>
        <w:t>/Open Night, accoglienza, convegni e seminari</w:t>
      </w:r>
      <w:r w:rsidR="00B3058C">
        <w:t>, nel rispetto del tempo scuola</w:t>
      </w:r>
      <w:r>
        <w:t xml:space="preserve">; </w:t>
      </w:r>
    </w:p>
    <w:p w:rsidR="00B610F2" w:rsidRDefault="00B3058C" w:rsidP="00B3058C">
      <w:pPr>
        <w:pStyle w:val="Paragrafoelenco"/>
        <w:numPr>
          <w:ilvl w:val="0"/>
          <w:numId w:val="8"/>
        </w:numPr>
        <w:spacing w:before="120" w:after="120" w:line="240" w:lineRule="auto"/>
        <w:ind w:left="426" w:hanging="426"/>
        <w:jc w:val="both"/>
      </w:pPr>
      <w:r>
        <w:t xml:space="preserve">Promozione e potenziamento del successo formativo, </w:t>
      </w:r>
      <w:r w:rsidR="00B610F2">
        <w:t xml:space="preserve">finalizzato alle attività di </w:t>
      </w:r>
      <w:proofErr w:type="spellStart"/>
      <w:r w:rsidR="00B610F2">
        <w:t>riorientamento</w:t>
      </w:r>
      <w:proofErr w:type="spellEnd"/>
      <w:r w:rsidR="00B610F2">
        <w:t>, recupero delle carenze e dei debiti formativi</w:t>
      </w:r>
      <w:r w:rsidR="005A4995">
        <w:t xml:space="preserve"> e cura delle eccellenze.</w:t>
      </w:r>
    </w:p>
    <w:p w:rsidR="00AF7AF2" w:rsidRDefault="00AF7AF2" w:rsidP="00AF7AF2">
      <w:pPr>
        <w:pStyle w:val="Paragrafoelenco"/>
        <w:spacing w:before="120" w:after="120" w:line="240" w:lineRule="auto"/>
        <w:ind w:left="426"/>
        <w:jc w:val="both"/>
      </w:pPr>
    </w:p>
    <w:p w:rsidR="00B3058C" w:rsidRDefault="00AF7AF2" w:rsidP="001D47DF">
      <w:pPr>
        <w:pStyle w:val="Paragrafoelenco"/>
        <w:numPr>
          <w:ilvl w:val="0"/>
          <w:numId w:val="8"/>
        </w:numPr>
        <w:spacing w:before="120" w:after="120" w:line="240" w:lineRule="auto"/>
        <w:ind w:left="426" w:hanging="426"/>
        <w:jc w:val="both"/>
      </w:pPr>
      <w:r>
        <w:t>Arricchire i percorsi scolastici e formativi sfruttando gli aspetti culturali ed educativi offerti dal mondo  del lavoro, reale e/o simulato mediante «apposite convenzioni» da stipularsi tra le istituzioni scolastiche e le imprese, Enti, la camera di commercio, ecc., attraverso la realizzazione di stage di alternanza scuola lavoro</w:t>
      </w:r>
      <w:r w:rsidR="001D47DF">
        <w:t>.</w:t>
      </w:r>
    </w:p>
    <w:p w:rsidR="00B3058C" w:rsidRDefault="00B3058C" w:rsidP="00B3058C">
      <w:pPr>
        <w:spacing w:before="120" w:after="120" w:line="240" w:lineRule="auto"/>
        <w:jc w:val="both"/>
      </w:pPr>
    </w:p>
    <w:p w:rsidR="005A4995" w:rsidRDefault="005A4995" w:rsidP="00C20ACB">
      <w:pPr>
        <w:pStyle w:val="Paragrafoelenco"/>
        <w:spacing w:after="0" w:line="240" w:lineRule="auto"/>
        <w:ind w:left="714" w:firstLine="5807"/>
        <w:contextualSpacing w:val="0"/>
        <w:jc w:val="center"/>
      </w:pPr>
    </w:p>
    <w:p w:rsidR="005A4995" w:rsidRDefault="005A4995" w:rsidP="00C20ACB">
      <w:pPr>
        <w:pStyle w:val="Paragrafoelenco"/>
        <w:spacing w:after="0" w:line="240" w:lineRule="auto"/>
        <w:ind w:left="714" w:firstLine="5807"/>
        <w:contextualSpacing w:val="0"/>
        <w:jc w:val="center"/>
      </w:pPr>
    </w:p>
    <w:p w:rsidR="00C20ACB" w:rsidRDefault="00C20ACB" w:rsidP="00C20ACB">
      <w:pPr>
        <w:pStyle w:val="Paragrafoelenco"/>
        <w:spacing w:after="0" w:line="240" w:lineRule="auto"/>
        <w:ind w:left="714" w:firstLine="5807"/>
        <w:contextualSpacing w:val="0"/>
        <w:jc w:val="center"/>
      </w:pPr>
      <w:r>
        <w:t>Il Dirigente Scolastico</w:t>
      </w:r>
    </w:p>
    <w:p w:rsidR="00C20ACB" w:rsidRDefault="00C20ACB" w:rsidP="00C20ACB">
      <w:pPr>
        <w:pStyle w:val="Paragrafoelenco"/>
        <w:spacing w:after="0" w:line="240" w:lineRule="auto"/>
        <w:ind w:left="714" w:firstLine="5807"/>
        <w:contextualSpacing w:val="0"/>
        <w:jc w:val="center"/>
      </w:pPr>
      <w:r>
        <w:t>Dott.ssa Teresa Rizzo</w:t>
      </w:r>
    </w:p>
    <w:sectPr w:rsidR="00C20ACB" w:rsidSect="009A1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AEF"/>
    <w:multiLevelType w:val="hybridMultilevel"/>
    <w:tmpl w:val="31C0DF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B17"/>
    <w:multiLevelType w:val="hybridMultilevel"/>
    <w:tmpl w:val="78B42D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7D40"/>
    <w:multiLevelType w:val="hybridMultilevel"/>
    <w:tmpl w:val="B792E7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E10CEE"/>
    <w:multiLevelType w:val="hybridMultilevel"/>
    <w:tmpl w:val="CDAE0BD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A059A2"/>
    <w:multiLevelType w:val="hybridMultilevel"/>
    <w:tmpl w:val="E3CA6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941CB"/>
    <w:multiLevelType w:val="hybridMultilevel"/>
    <w:tmpl w:val="86BEB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518C1"/>
    <w:multiLevelType w:val="hybridMultilevel"/>
    <w:tmpl w:val="CCBAA9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3287"/>
    <w:multiLevelType w:val="hybridMultilevel"/>
    <w:tmpl w:val="48C4D9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E0360"/>
    <w:multiLevelType w:val="hybridMultilevel"/>
    <w:tmpl w:val="6CD47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551C6"/>
    <w:multiLevelType w:val="hybridMultilevel"/>
    <w:tmpl w:val="9F66B7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B1C90"/>
    <w:rsid w:val="00006F4E"/>
    <w:rsid w:val="001D47DF"/>
    <w:rsid w:val="002A0C94"/>
    <w:rsid w:val="002E1C82"/>
    <w:rsid w:val="004501BC"/>
    <w:rsid w:val="005A4995"/>
    <w:rsid w:val="006F0B0C"/>
    <w:rsid w:val="009A122F"/>
    <w:rsid w:val="00A06FD2"/>
    <w:rsid w:val="00AF7AF2"/>
    <w:rsid w:val="00B3058C"/>
    <w:rsid w:val="00B610F2"/>
    <w:rsid w:val="00C20ACB"/>
    <w:rsid w:val="00C83F28"/>
    <w:rsid w:val="00CB1C90"/>
    <w:rsid w:val="00CB6818"/>
    <w:rsid w:val="00DB0E76"/>
    <w:rsid w:val="00EA27D4"/>
    <w:rsid w:val="00F11FCC"/>
    <w:rsid w:val="00F8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2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1900</Words>
  <Characters>11269</Characters>
  <Application>Microsoft Office Word</Application>
  <DocSecurity>0</DocSecurity>
  <Lines>321</Lines>
  <Paragraphs>149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udse</cp:lastModifiedBy>
  <cp:revision>2</cp:revision>
  <dcterms:created xsi:type="dcterms:W3CDTF">2015-11-25T12:02:00Z</dcterms:created>
  <dcterms:modified xsi:type="dcterms:W3CDTF">2015-11-25T12:02:00Z</dcterms:modified>
</cp:coreProperties>
</file>